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jc w:val="center"/>
        <w:textAlignment w:val="auto"/>
        <w:rPr>
          <w:rFonts w:hint="eastAsia" w:ascii="宋体" w:hAnsi="宋体" w:eastAsia="宋体" w:cs="宋体"/>
          <w:b/>
          <w:color w:val="0D0E0E"/>
          <w:sz w:val="45"/>
          <w:szCs w:val="45"/>
        </w:rPr>
      </w:pPr>
      <w:r>
        <w:rPr>
          <w:rFonts w:hint="eastAsia" w:ascii="宋体" w:hAnsi="宋体" w:eastAsia="宋体" w:cs="宋体"/>
          <w:b/>
          <w:color w:val="0D0E0E"/>
          <w:kern w:val="0"/>
          <w:sz w:val="45"/>
          <w:szCs w:val="45"/>
          <w:shd w:val="clear" w:fill="FFFFFF"/>
          <w:lang w:val="en-US" w:eastAsia="zh-CN" w:bidi="ar"/>
        </w:rPr>
        <w:t>习近平：民法典在中国特色社会主义法律体系中具有重要地位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723" w:firstLineChars="300"/>
        <w:jc w:val="left"/>
        <w:textAlignment w:val="auto"/>
        <w:rPr>
          <w:rStyle w:val="7"/>
          <w:rFonts w:hint="eastAsia" w:ascii="宋体" w:hAnsi="宋体" w:eastAsia="宋体" w:cs="宋体"/>
          <w:color w:val="333333"/>
          <w:sz w:val="24"/>
          <w:szCs w:val="24"/>
          <w:shd w:val="clear" w:fill="FFFFFF"/>
        </w:rPr>
      </w:pPr>
      <w:r>
        <w:rPr>
          <w:rStyle w:val="7"/>
          <w:rFonts w:hint="eastAsia" w:ascii="宋体" w:hAnsi="宋体" w:eastAsia="宋体" w:cs="宋体"/>
          <w:color w:val="333333"/>
          <w:sz w:val="24"/>
          <w:szCs w:val="24"/>
          <w:shd w:val="clear" w:fill="FFFFFF"/>
        </w:rPr>
        <w:t>习近平在中央政治局第二十次集体学习时强调充分认识颁布实施民法典重大意义依法更好保障人民合法权益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中共中央政治局5月29日下午就“切实实施民法典”举行第二十次集体学习。中共中央总书记习近平在主持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全党要切实推动民法典实施，以更好推进全面依法治国、建设社会主义法治国家，更好保障人民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全国人大常委会法制工作委员会民法室主任、中国法学会行政法学研究会副会长黄薇同志就这个问题进行了讲解，提出了意见和建议。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在主持学习时发表了讲话。他强调，《中华人民共和国民法典》，是新中国成立以来第一部以“法典”命名的法律，是新时代我国社会主义法治建设的重大成果。安排这次集体学习，目的是充分认识颁布实施民法典的重大意义，更好推动民法典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指出，在我国革命、建设、改革各个历史时期，我们党都高度重视民事法律制定实施。改革开放以来，我国民事商事法制建设步伐不断加快，先后制定或修订了一大批民事商事法律，为编纂民法典奠定了基础、积累了经验。党的十八大以来，我们顺应实践发展要求和人民群众期待，把编纂民法典摆上重要日程。党的十八届四中全会作出关于全面推进依法治国若干重大问题的决定，其中对编纂民法典作出部署。在各方面共同努力下，经过5年多工作，民法典终于颁布实施，实现了几代人的夙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强调，民法典系统整合了新中国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指出，要加强民法典重大意义的宣传教育，讲清楚实施好民法典，是坚持以人民为中心、保障人民权益实现和发展的必然要求，是发展社会主义市场经济、巩固社会主义基本经济制度的必然要求，是提高我们党治国理政水平的必然要求。民法典实施水平和效果，是衡量各级党政机关履行为人民服务宗旨的重要尺度。国家机关履行职责、行使职权必须清楚自身行为和活动的范围和界限。各级党和国家机关开展工作要考虑民法典规定，不能侵犯人民群众享有的合法民事权利，包括人身权利和财产权利。有关政府机关、监察机关、司法机关要依法履行职能、行使职权，保护民事权利不受侵犯、促进民事关系和谐有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强调，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随着经济社会不断发展、经济社会生活中各种利益关系不断变化，民法典在实施过程中必然会遇到一些新情况新问题。要坚持问题导向，适应技术发展进步新需要，在新的实践基础上推动民法典不断完善和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指出，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对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强调，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习近平强调，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shd w:val="clear" w:fill="FFFFFF"/>
        </w:rPr>
      </w:pPr>
      <w:r>
        <w:rPr>
          <w:rFonts w:hint="eastAsia" w:ascii="宋体" w:hAnsi="宋体" w:eastAsia="宋体" w:cs="宋体"/>
          <w:color w:val="333333"/>
          <w:sz w:val="30"/>
          <w:szCs w:val="30"/>
          <w:shd w:val="clear" w:fill="FFFFFF"/>
        </w:rPr>
        <w:t>习近平指出，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600" w:firstLineChars="200"/>
        <w:textAlignment w:val="auto"/>
        <w:rPr>
          <w:rFonts w:hint="eastAsia" w:ascii="宋体" w:hAnsi="宋体" w:eastAsia="宋体" w:cs="宋体"/>
          <w:color w:val="333333"/>
          <w:sz w:val="30"/>
          <w:szCs w:val="30"/>
          <w:shd w:val="clear" w:fill="FFFFFF"/>
        </w:rPr>
      </w:pPr>
    </w:p>
    <w:p>
      <w:pPr>
        <w:jc w:val="right"/>
        <w:rPr>
          <w:rFonts w:hint="eastAsia" w:ascii="宋体" w:hAnsi="宋体" w:eastAsia="宋体" w:cs="宋体"/>
          <w:color w:val="333333"/>
          <w:kern w:val="0"/>
          <w:sz w:val="30"/>
          <w:szCs w:val="30"/>
          <w:shd w:val="clear" w:fill="FFFFFF"/>
          <w:lang w:val="en-US" w:eastAsia="zh-CN" w:bidi="ar"/>
        </w:rPr>
      </w:pPr>
      <w:r>
        <w:rPr>
          <w:rFonts w:hint="eastAsia" w:ascii="宋体" w:hAnsi="宋体" w:eastAsia="宋体" w:cs="宋体"/>
          <w:color w:val="333333"/>
          <w:kern w:val="0"/>
          <w:sz w:val="30"/>
          <w:szCs w:val="30"/>
          <w:shd w:val="clear" w:fill="FFFFFF"/>
          <w:lang w:val="en-US" w:eastAsia="zh-CN" w:bidi="ar"/>
        </w:rPr>
        <w:t>中林集团雷州林业局有限公司</w:t>
      </w:r>
    </w:p>
    <w:p>
      <w:pPr>
        <w:wordWrap w:val="0"/>
        <w:jc w:val="right"/>
        <w:rPr>
          <w:rFonts w:hint="eastAsia" w:ascii="宋体" w:hAnsi="宋体" w:eastAsia="宋体" w:cs="宋体"/>
          <w:color w:val="333333"/>
          <w:kern w:val="0"/>
          <w:sz w:val="30"/>
          <w:szCs w:val="30"/>
          <w:shd w:val="clear" w:fill="FFFFFF"/>
          <w:lang w:val="en-US" w:eastAsia="zh-CN" w:bidi="ar"/>
        </w:rPr>
      </w:pPr>
      <w:r>
        <w:rPr>
          <w:rFonts w:hint="eastAsia" w:ascii="宋体" w:hAnsi="宋体" w:eastAsia="宋体" w:cs="宋体"/>
          <w:color w:val="333333"/>
          <w:kern w:val="0"/>
          <w:sz w:val="30"/>
          <w:szCs w:val="30"/>
          <w:shd w:val="clear" w:fill="FFFFFF"/>
          <w:lang w:val="en-US" w:eastAsia="zh-CN" w:bidi="ar"/>
        </w:rPr>
        <w:t xml:space="preserve">法律事务部提供      </w:t>
      </w:r>
    </w:p>
    <w:p>
      <w:pPr>
        <w:wordWrap w:val="0"/>
        <w:jc w:val="right"/>
        <w:rPr>
          <w:rFonts w:hint="default" w:ascii="宋体" w:hAnsi="宋体" w:eastAsia="宋体" w:cs="宋体"/>
          <w:color w:val="333333"/>
          <w:kern w:val="0"/>
          <w:sz w:val="30"/>
          <w:szCs w:val="30"/>
          <w:shd w:val="clear" w:fill="FFFFFF"/>
          <w:lang w:val="en-US" w:eastAsia="zh-CN" w:bidi="ar"/>
        </w:rPr>
      </w:pPr>
      <w:r>
        <w:rPr>
          <w:rFonts w:hint="eastAsia" w:ascii="宋体" w:hAnsi="宋体" w:eastAsia="宋体" w:cs="宋体"/>
          <w:color w:val="333333"/>
          <w:kern w:val="0"/>
          <w:sz w:val="30"/>
          <w:szCs w:val="30"/>
          <w:shd w:val="clear" w:fill="FFFFFF"/>
          <w:lang w:val="en-US" w:eastAsia="zh-CN" w:bidi="ar"/>
        </w:rPr>
        <w:t xml:space="preserve"> </w:t>
      </w:r>
    </w:p>
    <w:sectPr>
      <w:headerReference r:id="rId3" w:type="default"/>
      <w:footerReference r:id="rId4" w:type="default"/>
      <w:pgSz w:w="11906" w:h="16838"/>
      <w:pgMar w:top="1440" w:right="1080" w:bottom="1304" w:left="108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rPr>
      <w:t>中林集团雷州林业局有限公司</w:t>
    </w:r>
    <w:r>
      <w:rPr>
        <w:rFonts w:hint="eastAsia"/>
        <w:lang w:val="en-US" w:eastAsia="zh-CN"/>
      </w:rPr>
      <w:t>员工</w:t>
    </w:r>
    <w:bookmarkStart w:id="0" w:name="_GoBack"/>
    <w:bookmarkEnd w:id="0"/>
    <w:r>
      <w:rPr>
        <w:rFonts w:hint="eastAsia"/>
      </w:rPr>
      <w:t>学习民法典知识</w:t>
    </w:r>
    <w:r>
      <w:rPr>
        <w:rFonts w:hint="eastAsia"/>
        <w:lang w:eastAsia="zh-CN"/>
      </w:rPr>
      <w:t>——</w:t>
    </w:r>
    <w:r>
      <w:rPr>
        <w:rFonts w:hint="eastAsia"/>
        <w:lang w:val="en-US" w:eastAsia="zh-CN"/>
      </w:rPr>
      <w:t>资料一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C06E73"/>
    <w:rsid w:val="3A5F4086"/>
    <w:rsid w:val="42A80E3C"/>
    <w:rsid w:val="449A5A63"/>
    <w:rsid w:val="48567F54"/>
    <w:rsid w:val="53C62901"/>
    <w:rsid w:val="59F30E6C"/>
    <w:rsid w:val="6CFD2CE1"/>
    <w:rsid w:val="71C87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2020-10-14T07:00:00Z</dcterms:created>
  <dc:creator>Lenovo</dc:creator>
  <cp:lastModifiedBy>Lenovo</cp:lastModifiedBy>
  <dcterms:modified xsi:type="dcterms:W3CDTF">2020-11-12T06:29:27Z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