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科研分公司</w:t>
      </w:r>
      <w:r>
        <w:rPr>
          <w:rFonts w:hint="eastAsia" w:ascii="宋体" w:hAnsi="宋体"/>
          <w:b/>
          <w:sz w:val="44"/>
          <w:szCs w:val="44"/>
        </w:rPr>
        <w:t>应聘人员登记表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beforeLines="50"/>
        <w:rPr>
          <w:rFonts w:eastAsia="黑体"/>
          <w:sz w:val="24"/>
        </w:rPr>
      </w:pPr>
      <w:r>
        <w:rPr>
          <w:rFonts w:hint="eastAsia" w:eastAsia="黑体"/>
          <w:sz w:val="24"/>
        </w:rPr>
        <w:t>申报部门岗位：</w:t>
      </w:r>
      <w:r>
        <w:rPr>
          <w:rFonts w:eastAsia="黑体"/>
          <w:color w:val="FF0000"/>
          <w:sz w:val="24"/>
        </w:rPr>
        <w:t xml:space="preserve">        </w:t>
      </w:r>
      <w:r>
        <w:rPr>
          <w:rFonts w:eastAsia="黑体"/>
          <w:sz w:val="24"/>
        </w:rPr>
        <w:t xml:space="preserve">                             </w:t>
      </w:r>
      <w:r>
        <w:rPr>
          <w:rFonts w:hint="eastAsia" w:eastAsia="黑体"/>
          <w:sz w:val="24"/>
        </w:rPr>
        <w:t>申报日期：</w:t>
      </w:r>
    </w:p>
    <w:tbl>
      <w:tblPr>
        <w:tblStyle w:val="3"/>
        <w:tblW w:w="9835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491"/>
        <w:gridCol w:w="183"/>
        <w:gridCol w:w="808"/>
        <w:gridCol w:w="425"/>
        <w:gridCol w:w="391"/>
        <w:gridCol w:w="121"/>
        <w:gridCol w:w="197"/>
        <w:gridCol w:w="196"/>
        <w:gridCol w:w="465"/>
        <w:gridCol w:w="53"/>
        <w:gridCol w:w="808"/>
        <w:gridCol w:w="133"/>
        <w:gridCol w:w="433"/>
        <w:gridCol w:w="430"/>
        <w:gridCol w:w="264"/>
        <w:gridCol w:w="76"/>
        <w:gridCol w:w="72"/>
        <w:gridCol w:w="70"/>
        <w:gridCol w:w="461"/>
        <w:gridCol w:w="744"/>
        <w:gridCol w:w="635"/>
        <w:gridCol w:w="136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80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94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4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FF"/>
                <w:szCs w:val="32"/>
              </w:rPr>
              <w:t>近期</w:t>
            </w:r>
          </w:p>
          <w:p>
            <w:pPr>
              <w:ind w:left="-57" w:right="-57"/>
              <w:jc w:val="center"/>
              <w:rPr>
                <w:rFonts w:ascii="宋体"/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FF"/>
                <w:szCs w:val="32"/>
              </w:rPr>
              <w:t>个人相片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址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档案所在地</w:t>
            </w:r>
          </w:p>
        </w:tc>
        <w:tc>
          <w:tcPr>
            <w:tcW w:w="255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008" w:type="dxa"/>
            <w:gridSpan w:val="3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8" w:leftChars="-11" w:hanging="31" w:hangingChar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pacing w:line="300" w:lineRule="exact"/>
              <w:ind w:left="8" w:leftChars="-11" w:hanging="31" w:hangingChars="15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3597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3597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80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24" w:type="dxa"/>
            <w:gridSpan w:val="3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973" w:type="dxa"/>
            <w:gridSpan w:val="7"/>
            <w:vMerge w:val="restart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80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73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80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3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973" w:type="dxa"/>
            <w:gridSpan w:val="7"/>
            <w:vMerge w:val="restart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73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597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28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业务及特长</w:t>
            </w:r>
          </w:p>
        </w:tc>
        <w:tc>
          <w:tcPr>
            <w:tcW w:w="8155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835" w:type="dxa"/>
            <w:gridSpan w:val="24"/>
            <w:tcBorders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1" w:firstLineChars="100"/>
              <w:jc w:val="center"/>
              <w:rPr>
                <w:rFonts w:ascii="宋体"/>
                <w:b/>
                <w:szCs w:val="21"/>
                <w:highlight w:val="lightGray"/>
              </w:rPr>
            </w:pPr>
            <w:r>
              <w:rPr>
                <w:rFonts w:hint="eastAsia" w:ascii="宋体" w:hAnsi="宋体"/>
                <w:b/>
                <w:szCs w:val="21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</w:trPr>
        <w:tc>
          <w:tcPr>
            <w:tcW w:w="149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最近工作单位情况</w:t>
            </w:r>
          </w:p>
        </w:tc>
        <w:tc>
          <w:tcPr>
            <w:tcW w:w="8330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单位人数：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0" w:hRule="atLeast"/>
        </w:trPr>
        <w:tc>
          <w:tcPr>
            <w:tcW w:w="149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330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单位地点：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是否与原单位存在劳动关系：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2" w:hRule="atLeast"/>
        </w:trPr>
        <w:tc>
          <w:tcPr>
            <w:tcW w:w="149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330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电话号码：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hint="eastAsia" w:ascii="宋体" w:hAnsi="宋体"/>
                <w:szCs w:val="21"/>
              </w:rPr>
              <w:t>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58" w:hRule="atLeast"/>
        </w:trPr>
        <w:tc>
          <w:tcPr>
            <w:tcW w:w="149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（从初中阶段填起，需填写毕业学校和学习时间、大专以上需填写所学专业）</w:t>
            </w: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right="-69" w:rightChars="-33"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right="-69" w:rightChars="-33"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left="-15" w:leftChars="-7" w:right="-69" w:rightChars="-33"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  <w:p>
            <w:pPr>
              <w:snapToGrid w:val="0"/>
              <w:spacing w:line="360" w:lineRule="exact"/>
              <w:ind w:right="-69" w:rightChars="-3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（参考备注）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4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22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31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31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282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31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1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6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2" w:type="dxa"/>
            <w:gridSpan w:val="7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54" w:hRule="atLeast"/>
        </w:trPr>
        <w:tc>
          <w:tcPr>
            <w:tcW w:w="149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教育与培训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52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550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55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vAlign w:val="center"/>
          </w:tcPr>
          <w:p>
            <w:pPr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9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vAlign w:val="center"/>
          </w:tcPr>
          <w:p>
            <w:pPr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27" w:hRule="atLeast"/>
        </w:trPr>
        <w:tc>
          <w:tcPr>
            <w:tcW w:w="149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vAlign w:val="center"/>
          </w:tcPr>
          <w:p>
            <w:pPr>
              <w:snapToGrid w:val="0"/>
              <w:spacing w:line="500" w:lineRule="exact"/>
              <w:rPr>
                <w:rFonts w:ascii="宋体"/>
                <w:szCs w:val="21"/>
              </w:rPr>
            </w:pPr>
          </w:p>
        </w:tc>
        <w:tc>
          <w:tcPr>
            <w:tcW w:w="2550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00" w:hRule="atLeast"/>
        </w:trPr>
        <w:tc>
          <w:tcPr>
            <w:tcW w:w="1491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（实习）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napToGrid w:val="0"/>
              <w:spacing w:line="500" w:lineRule="exact"/>
              <w:ind w:left="8" w:leftChars="-7" w:hanging="23" w:hangingChars="1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52" w:type="dxa"/>
            <w:gridSpan w:val="6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ind w:right="71" w:rightChars="34" w:firstLine="315" w:firstLineChars="1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345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20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  <w:tc>
          <w:tcPr>
            <w:tcW w:w="2008" w:type="dxa"/>
            <w:gridSpan w:val="3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87" w:hRule="atLeast"/>
        </w:trPr>
        <w:tc>
          <w:tcPr>
            <w:tcW w:w="14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09" w:hRule="atLeast"/>
        </w:trPr>
        <w:tc>
          <w:tcPr>
            <w:tcW w:w="14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4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4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0" w:hRule="atLeast"/>
        </w:trPr>
        <w:tc>
          <w:tcPr>
            <w:tcW w:w="1491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928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/>
                <w:szCs w:val="21"/>
              </w:rPr>
            </w:pPr>
          </w:p>
        </w:tc>
        <w:tc>
          <w:tcPr>
            <w:tcW w:w="1852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78" w:hRule="atLeast"/>
        </w:trPr>
        <w:tc>
          <w:tcPr>
            <w:tcW w:w="1491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主要奖惩情况</w:t>
            </w:r>
          </w:p>
        </w:tc>
        <w:tc>
          <w:tcPr>
            <w:tcW w:w="8338" w:type="dxa"/>
            <w:gridSpan w:val="2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44" w:hRule="atLeast"/>
        </w:trPr>
        <w:tc>
          <w:tcPr>
            <w:tcW w:w="149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薪酬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试用期期望</w:t>
            </w:r>
          </w:p>
          <w:p>
            <w:pPr>
              <w:ind w:firstLine="105" w:firstLineChars="5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（税前）</w:t>
            </w:r>
          </w:p>
        </w:tc>
        <w:tc>
          <w:tcPr>
            <w:tcW w:w="1423" w:type="dxa"/>
            <w:gridSpan w:val="6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转正后期望（税前）</w:t>
            </w:r>
          </w:p>
        </w:tc>
        <w:tc>
          <w:tcPr>
            <w:tcW w:w="1373" w:type="dxa"/>
            <w:gridSpan w:val="6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13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restart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105" w:leftChars="-50" w:right="-105" w:rightChars="-50"/>
              <w:jc w:val="left"/>
              <w:rPr>
                <w:rFonts w:ascii="宋体"/>
                <w:szCs w:val="21"/>
              </w:rPr>
            </w:pPr>
            <w:r>
              <w:t>家庭成员及</w:t>
            </w:r>
            <w:r>
              <w:br w:type="textWrapping"/>
            </w:r>
            <w:r>
              <w:t>主要社会关系</w:t>
            </w:r>
            <w:r>
              <w:br w:type="textWrapping"/>
            </w:r>
            <w:r>
              <w:t>（除上述人员外，与雷林公司在职员工存在亲属关系也需要填报）</w:t>
            </w:r>
          </w:p>
        </w:tc>
        <w:tc>
          <w:tcPr>
            <w:tcW w:w="991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34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22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31" w:type="dxa"/>
            <w:gridSpan w:val="8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1491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59" w:hRule="atLeast"/>
        </w:trPr>
        <w:tc>
          <w:tcPr>
            <w:tcW w:w="9829" w:type="dxa"/>
            <w:gridSpan w:val="2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个人承诺：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我承诺以上信息是真实的、准确的，由于上述信息的失真或不准确所带来的一切后果将由我本人承担。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szCs w:val="21"/>
              </w:rPr>
              <w:t>个人签字：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签字日期：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sz w:val="17"/>
                <w:szCs w:val="17"/>
              </w:rPr>
              <w:t xml:space="preserve">            </w:t>
            </w:r>
          </w:p>
        </w:tc>
      </w:tr>
    </w:tbl>
    <w:p>
      <w:pPr>
        <w:rPr>
          <w:rFonts w:eastAsia="仿宋_GB2312"/>
          <w:szCs w:val="21"/>
        </w:rPr>
      </w:pPr>
    </w:p>
    <w:p>
      <w:r>
        <w:rPr>
          <w:rFonts w:hint="eastAsia"/>
          <w:szCs w:val="21"/>
        </w:rPr>
        <w:t>备注：一、普通教育全日制；二</w:t>
      </w:r>
      <w:r>
        <w:rPr>
          <w:szCs w:val="21"/>
        </w:rPr>
        <w:t>.</w:t>
      </w:r>
      <w:r>
        <w:rPr>
          <w:rFonts w:hint="eastAsia"/>
          <w:szCs w:val="21"/>
        </w:rPr>
        <w:t>成人教育全日制；三、成人教育非全日制（</w:t>
      </w:r>
      <w:r>
        <w:rPr>
          <w:szCs w:val="21"/>
        </w:rPr>
        <w:t>1.</w:t>
      </w:r>
      <w:r>
        <w:rPr>
          <w:rFonts w:hint="eastAsia"/>
          <w:szCs w:val="21"/>
        </w:rPr>
        <w:t>自学考试；</w:t>
      </w:r>
      <w:r>
        <w:rPr>
          <w:szCs w:val="21"/>
        </w:rPr>
        <w:t>2.</w:t>
      </w:r>
      <w:r>
        <w:rPr>
          <w:rFonts w:hint="eastAsia"/>
          <w:szCs w:val="21"/>
        </w:rPr>
        <w:t>电大；</w:t>
      </w:r>
      <w:r>
        <w:rPr>
          <w:szCs w:val="21"/>
        </w:rPr>
        <w:t>3.</w:t>
      </w:r>
      <w:r>
        <w:rPr>
          <w:rFonts w:hint="eastAsia"/>
          <w:szCs w:val="21"/>
        </w:rPr>
        <w:t>函授；</w:t>
      </w:r>
      <w:r>
        <w:rPr>
          <w:szCs w:val="21"/>
        </w:rPr>
        <w:t>4.</w:t>
      </w:r>
      <w:r>
        <w:rPr>
          <w:rFonts w:hint="eastAsia"/>
          <w:szCs w:val="21"/>
        </w:rPr>
        <w:t>网络教育；</w:t>
      </w:r>
      <w:r>
        <w:rPr>
          <w:szCs w:val="21"/>
        </w:rPr>
        <w:t xml:space="preserve"> 5.</w:t>
      </w:r>
      <w:r>
        <w:rPr>
          <w:rFonts w:hint="eastAsia"/>
          <w:szCs w:val="21"/>
        </w:rPr>
        <w:t>党校；</w:t>
      </w:r>
      <w:r>
        <w:rPr>
          <w:szCs w:val="21"/>
        </w:rPr>
        <w:t>6.</w:t>
      </w:r>
      <w:r>
        <w:rPr>
          <w:rFonts w:hint="eastAsia"/>
          <w:szCs w:val="21"/>
        </w:rPr>
        <w:t>其它）四、亲属关系是指夫妻关系、直系血亲关系、三代以内旁系血亲关系以及近姻亲关系。</w:t>
      </w:r>
      <w:bookmarkStart w:id="0" w:name="_GoBack"/>
      <w:bookmarkEnd w:id="0"/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24B02"/>
    <w:rsid w:val="60D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 w:firstLineChars="200"/>
    </w:pPr>
    <w:rPr>
      <w:rFonts w:ascii="仿宋_GB2312"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ZLJT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2022-06-21T09:13:00Z</dcterms:created>
  <dc:creator>办公室ZLY</dc:creator>
  <cp:lastModifiedBy>办公室ZLY</cp:lastModifiedBy>
  <dcterms:modified xsi:type="dcterms:W3CDTF">2022-06-21T09:14:37Z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F2A04A22AFEE44F5850EAD320F7532B5</vt:lpwstr>
  </property>
</Properties>
</file>